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76" w:rsidRDefault="00941876" w:rsidP="00941876">
      <w:pPr>
        <w:jc w:val="center"/>
      </w:pPr>
      <w:r>
        <w:rPr>
          <w:noProof/>
        </w:rPr>
        <w:drawing>
          <wp:inline distT="0" distB="0" distL="0" distR="0">
            <wp:extent cx="476250" cy="605155"/>
            <wp:effectExtent l="0" t="0" r="0" b="0"/>
            <wp:docPr id="2" name="Рисунок 2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76" w:rsidRDefault="00941876"/>
    <w:tbl>
      <w:tblPr>
        <w:tblW w:w="9778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2407"/>
      </w:tblGrid>
      <w:tr w:rsidR="0082665B" w:rsidTr="00941876">
        <w:trPr>
          <w:trHeight w:hRule="exact" w:val="1882"/>
        </w:trPr>
        <w:tc>
          <w:tcPr>
            <w:tcW w:w="9778" w:type="dxa"/>
            <w:gridSpan w:val="4"/>
          </w:tcPr>
          <w:p w:rsidR="0082665B" w:rsidRPr="007565D9" w:rsidRDefault="0082665B" w:rsidP="00114C50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665B" w:rsidRPr="00CF6581" w:rsidRDefault="0082665B" w:rsidP="00114C50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82665B" w:rsidRDefault="0082665B" w:rsidP="00114C50">
            <w:pPr>
              <w:pStyle w:val="1"/>
              <w:rPr>
                <w:spacing w:val="180"/>
                <w:sz w:val="44"/>
              </w:rPr>
            </w:pPr>
          </w:p>
        </w:tc>
      </w:tr>
      <w:tr w:rsidR="0082665B" w:rsidTr="00941876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82665B" w:rsidRPr="009D0283" w:rsidRDefault="00941876" w:rsidP="00114C5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20.09.2016</w:t>
            </w:r>
          </w:p>
        </w:tc>
        <w:tc>
          <w:tcPr>
            <w:tcW w:w="2873" w:type="dxa"/>
          </w:tcPr>
          <w:p w:rsidR="0082665B" w:rsidRPr="009D0283" w:rsidRDefault="0082665B" w:rsidP="00114C50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82665B" w:rsidRPr="009D0283" w:rsidRDefault="0082665B" w:rsidP="00114C5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:rsidR="0082665B" w:rsidRPr="009D0283" w:rsidRDefault="00941876" w:rsidP="00114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p w:rsidR="0082665B" w:rsidRDefault="00941876" w:rsidP="00941876">
      <w:pPr>
        <w:jc w:val="center"/>
      </w:pPr>
      <w:r w:rsidRPr="00DA75FB">
        <w:rPr>
          <w:sz w:val="28"/>
          <w:szCs w:val="28"/>
        </w:rPr>
        <w:t>г. Киров</w:t>
      </w:r>
    </w:p>
    <w:p w:rsidR="0082665B" w:rsidRDefault="0082665B" w:rsidP="0082665B"/>
    <w:p w:rsidR="0082665B" w:rsidRDefault="0082665B" w:rsidP="0082665B"/>
    <w:p w:rsidR="0082665B" w:rsidRPr="003F6350" w:rsidRDefault="0082665B" w:rsidP="0082665B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Бекетове В.А.</w:t>
      </w:r>
    </w:p>
    <w:p w:rsidR="0082665B" w:rsidRDefault="0082665B" w:rsidP="0082665B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82665B" w:rsidRDefault="0082665B" w:rsidP="0082665B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Ввести БЕКЕТОВА Владимира Андреевича, и.о. заместителя Председателя Правительства област</w:t>
      </w:r>
      <w:bookmarkStart w:id="0" w:name="_GoBack"/>
      <w:bookmarkEnd w:id="0"/>
      <w:r>
        <w:rPr>
          <w:sz w:val="28"/>
        </w:rPr>
        <w:t>и, министра внутренней и информаци</w:t>
      </w:r>
      <w:r w:rsidR="00941876">
        <w:rPr>
          <w:sz w:val="28"/>
        </w:rPr>
        <w:t>-</w:t>
      </w:r>
      <w:r>
        <w:rPr>
          <w:sz w:val="28"/>
        </w:rPr>
        <w:t>онной политики Кировской области в состав Правительства Кировской области, действующего на основании Указа Губернатора Кировской об</w:t>
      </w:r>
      <w:r w:rsidR="00941876">
        <w:rPr>
          <w:sz w:val="28"/>
        </w:rPr>
        <w:t>-</w:t>
      </w:r>
      <w:r w:rsidR="00941876">
        <w:rPr>
          <w:sz w:val="28"/>
        </w:rPr>
        <w:br/>
      </w:r>
      <w:r>
        <w:rPr>
          <w:sz w:val="28"/>
        </w:rPr>
        <w:t>ласти от 29.07.2016 № 2 «О Правительстве Кировской области».</w:t>
      </w:r>
    </w:p>
    <w:p w:rsidR="0082665B" w:rsidRDefault="0082665B" w:rsidP="0082665B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20.09.2016.</w:t>
      </w:r>
    </w:p>
    <w:p w:rsidR="0082665B" w:rsidRDefault="0082665B" w:rsidP="0082665B">
      <w:pPr>
        <w:rPr>
          <w:sz w:val="28"/>
        </w:rPr>
      </w:pPr>
    </w:p>
    <w:p w:rsidR="00941876" w:rsidRPr="00921F32" w:rsidRDefault="00941876" w:rsidP="0082665B">
      <w:pPr>
        <w:rPr>
          <w:sz w:val="28"/>
        </w:rPr>
      </w:pPr>
    </w:p>
    <w:p w:rsidR="0082665B" w:rsidRDefault="0082665B" w:rsidP="0082665B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82665B" w:rsidRDefault="0082665B" w:rsidP="0082665B">
      <w:pPr>
        <w:jc w:val="both"/>
        <w:rPr>
          <w:sz w:val="28"/>
        </w:rPr>
      </w:pPr>
      <w:r>
        <w:rPr>
          <w:sz w:val="28"/>
        </w:rPr>
        <w:t xml:space="preserve">Кировской области   И.В. Васильев </w:t>
      </w:r>
    </w:p>
    <w:p w:rsidR="0082665B" w:rsidRDefault="0082665B" w:rsidP="0082665B">
      <w:pPr>
        <w:jc w:val="both"/>
        <w:rPr>
          <w:sz w:val="28"/>
          <w:szCs w:val="28"/>
        </w:rPr>
      </w:pPr>
    </w:p>
    <w:sectPr w:rsidR="0082665B" w:rsidSect="0099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65B"/>
    <w:rsid w:val="00021A51"/>
    <w:rsid w:val="003C594B"/>
    <w:rsid w:val="0082665B"/>
    <w:rsid w:val="00941876"/>
    <w:rsid w:val="009929E9"/>
    <w:rsid w:val="009F54A3"/>
    <w:rsid w:val="00BF5D79"/>
    <w:rsid w:val="00C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EF5D-4450-4957-BD63-C1C526DD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5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665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65B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82665B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4">
    <w:name w:val="Визы"/>
    <w:basedOn w:val="a"/>
    <w:rsid w:val="0082665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2665B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header"/>
    <w:basedOn w:val="a"/>
    <w:link w:val="a5"/>
    <w:uiPriority w:val="99"/>
    <w:semiHidden/>
    <w:unhideWhenUsed/>
    <w:rsid w:val="0082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uiPriority w:val="99"/>
    <w:semiHidden/>
    <w:rsid w:val="008266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4</cp:revision>
  <dcterms:created xsi:type="dcterms:W3CDTF">2016-09-21T07:07:00Z</dcterms:created>
  <dcterms:modified xsi:type="dcterms:W3CDTF">2016-09-21T07:32:00Z</dcterms:modified>
</cp:coreProperties>
</file>